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F2" w:rsidRDefault="006C26F2" w:rsidP="006C26F2">
      <w:pPr>
        <w:ind w:left="840"/>
        <w:rPr>
          <w:rFonts w:ascii="Arial" w:hAnsi="Arial" w:cs="Arial"/>
          <w:sz w:val="36"/>
          <w:szCs w:val="36"/>
        </w:rPr>
      </w:pPr>
      <w:r w:rsidRPr="006C26F2">
        <w:rPr>
          <w:rFonts w:ascii="Arial" w:hAnsi="Arial" w:cs="Arial"/>
          <w:sz w:val="36"/>
          <w:szCs w:val="36"/>
        </w:rPr>
        <w:t xml:space="preserve">TechNet 2010 Adelaide – </w:t>
      </w:r>
    </w:p>
    <w:p w:rsidR="006C26F2" w:rsidRDefault="006C26F2" w:rsidP="006C26F2">
      <w:pPr>
        <w:ind w:left="840"/>
        <w:rPr>
          <w:rFonts w:ascii="Arial" w:hAnsi="Arial" w:cs="Arial"/>
          <w:sz w:val="36"/>
          <w:szCs w:val="36"/>
        </w:rPr>
      </w:pPr>
    </w:p>
    <w:p w:rsidR="006C26F2" w:rsidRPr="006C26F2" w:rsidRDefault="006C26F2" w:rsidP="006C26F2">
      <w:pPr>
        <w:ind w:left="840"/>
        <w:rPr>
          <w:rFonts w:ascii="Arial" w:hAnsi="Arial" w:cs="Arial"/>
          <w:sz w:val="36"/>
          <w:szCs w:val="36"/>
        </w:rPr>
      </w:pPr>
      <w:r w:rsidRPr="006C26F2">
        <w:rPr>
          <w:rFonts w:ascii="Arial" w:hAnsi="Arial" w:cs="Arial"/>
          <w:sz w:val="36"/>
          <w:szCs w:val="36"/>
        </w:rPr>
        <w:t>Café Hypothetical with Chris Mansell</w:t>
      </w:r>
    </w:p>
    <w:p w:rsidR="006C26F2" w:rsidRDefault="006C26F2" w:rsidP="006C26F2">
      <w:pPr>
        <w:ind w:left="840"/>
        <w:rPr>
          <w:rFonts w:ascii="Arial" w:hAnsi="Arial" w:cs="Arial"/>
        </w:rPr>
      </w:pPr>
    </w:p>
    <w:p w:rsidR="006C26F2" w:rsidRPr="006C26F2" w:rsidRDefault="006C26F2" w:rsidP="006C26F2">
      <w:pPr>
        <w:rPr>
          <w:rFonts w:ascii="Arial" w:hAnsi="Arial" w:cs="Arial"/>
          <w:sz w:val="32"/>
          <w:szCs w:val="32"/>
        </w:rPr>
      </w:pPr>
      <w:r w:rsidRPr="006C26F2">
        <w:rPr>
          <w:rFonts w:ascii="Arial" w:hAnsi="Arial" w:cs="Arial"/>
          <w:sz w:val="32"/>
          <w:szCs w:val="32"/>
        </w:rPr>
        <w:t>In the past decade greater emphasis has been placed on the Human Factors dimension of accident causation. This has tended to diminish the Duty of Care aspect of workplace safety while amplifying the onus on the worker to not “injure themself”.</w:t>
      </w:r>
    </w:p>
    <w:p w:rsidR="006C26F2" w:rsidRPr="006C26F2" w:rsidRDefault="006C26F2" w:rsidP="006C26F2">
      <w:pPr>
        <w:rPr>
          <w:rFonts w:ascii="Arial" w:hAnsi="Arial" w:cs="Arial"/>
          <w:sz w:val="32"/>
          <w:szCs w:val="32"/>
        </w:rPr>
      </w:pPr>
    </w:p>
    <w:p w:rsidR="006C26F2" w:rsidRPr="006C26F2" w:rsidRDefault="006C26F2" w:rsidP="006C26F2">
      <w:pPr>
        <w:rPr>
          <w:rFonts w:ascii="Arial" w:hAnsi="Arial" w:cs="Arial"/>
          <w:sz w:val="32"/>
          <w:szCs w:val="32"/>
        </w:rPr>
      </w:pPr>
      <w:r w:rsidRPr="006C26F2">
        <w:rPr>
          <w:rFonts w:ascii="Arial" w:hAnsi="Arial" w:cs="Arial"/>
          <w:sz w:val="32"/>
          <w:szCs w:val="32"/>
        </w:rPr>
        <w:t>This workshop examines some laboratory-based examples of de-identified, real world incidents. By working together in small groups we will unpack some of the language typically used upon hearing of an injury and so challenge a few of the myths &amp; preconceptions surrounding “operator error” specifically &amp; Behaviour Based Safety generally.</w:t>
      </w:r>
    </w:p>
    <w:p w:rsidR="006C26F2" w:rsidRPr="006C26F2" w:rsidRDefault="006C26F2" w:rsidP="006C26F2">
      <w:pPr>
        <w:rPr>
          <w:rFonts w:ascii="Arial" w:hAnsi="Arial" w:cs="Arial"/>
          <w:sz w:val="32"/>
          <w:szCs w:val="32"/>
        </w:rPr>
      </w:pPr>
    </w:p>
    <w:p w:rsidR="006C26F2" w:rsidRPr="006C26F2" w:rsidRDefault="006C26F2" w:rsidP="006C26F2">
      <w:pPr>
        <w:rPr>
          <w:rFonts w:ascii="Arial" w:hAnsi="Arial" w:cs="Arial"/>
          <w:sz w:val="32"/>
          <w:szCs w:val="32"/>
        </w:rPr>
      </w:pPr>
      <w:r w:rsidRPr="006C26F2">
        <w:rPr>
          <w:rFonts w:ascii="Arial" w:hAnsi="Arial" w:cs="Arial"/>
          <w:sz w:val="32"/>
          <w:szCs w:val="32"/>
        </w:rPr>
        <w:t>Participants will then identify the requisite interventions from the Hierarchy of Control which might have prevented these incidents by providing a Safe Working Environment with Safe Systems of Work.</w:t>
      </w:r>
    </w:p>
    <w:p w:rsidR="006C26F2" w:rsidRPr="006C26F2" w:rsidRDefault="006C26F2" w:rsidP="006C26F2">
      <w:pPr>
        <w:rPr>
          <w:rFonts w:ascii="Arial" w:hAnsi="Arial" w:cs="Arial"/>
          <w:sz w:val="32"/>
          <w:szCs w:val="32"/>
        </w:rPr>
      </w:pPr>
    </w:p>
    <w:p w:rsidR="00670193" w:rsidRPr="006C26F2" w:rsidRDefault="00670193" w:rsidP="006C26F2">
      <w:pPr>
        <w:rPr>
          <w:sz w:val="32"/>
          <w:szCs w:val="32"/>
        </w:rPr>
      </w:pPr>
    </w:p>
    <w:sectPr w:rsidR="00670193" w:rsidRPr="006C26F2" w:rsidSect="00670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6F2"/>
    <w:rsid w:val="00097681"/>
    <w:rsid w:val="00135767"/>
    <w:rsid w:val="00323715"/>
    <w:rsid w:val="00395468"/>
    <w:rsid w:val="00484878"/>
    <w:rsid w:val="00632DAD"/>
    <w:rsid w:val="00670193"/>
    <w:rsid w:val="006C26F2"/>
    <w:rsid w:val="007555E2"/>
    <w:rsid w:val="008C192F"/>
    <w:rsid w:val="00902E89"/>
    <w:rsid w:val="00A23593"/>
    <w:rsid w:val="00AA7650"/>
    <w:rsid w:val="00B3577D"/>
    <w:rsid w:val="00FC1B15"/>
  </w:rsids>
  <m:mathPr>
    <m:mathFont m:val="Cambria Math"/>
    <m:brkBin m:val="before"/>
    <m:brkBinSub m:val="--"/>
    <m:smallFrac m:val="off"/>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F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University of South Australia</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manselcj</dc:creator>
  <cp:keywords/>
  <dc:description/>
  <cp:lastModifiedBy>PMB</cp:lastModifiedBy>
  <cp:revision>2</cp:revision>
  <cp:lastPrinted>2010-11-15T05:12:00Z</cp:lastPrinted>
  <dcterms:created xsi:type="dcterms:W3CDTF">2010-11-15T05:50:00Z</dcterms:created>
  <dcterms:modified xsi:type="dcterms:W3CDTF">2010-11-15T05:50:00Z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